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54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9319"/>
        <w:gridCol w:w="4536"/>
      </w:tblGrid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30.1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.202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 </w:t>
            </w:r>
            <w:r w:rsidRPr="00BF3D46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543</w:t>
            </w:r>
          </w:p>
        </w:tc>
      </w:tr>
    </w:tbl>
    <w:p w:rsidR="00BF3D46" w:rsidRDefault="00BF3D46" w:rsidP="00C87FF4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</w:p>
    <w:p w:rsidR="006F2452" w:rsidRDefault="00852333" w:rsidP="00C87FF4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2452" w:rsidRPr="006F2452">
        <w:rPr>
          <w:rFonts w:ascii="Times New Roman" w:hAnsi="Times New Roman" w:cs="Times New Roman"/>
          <w:sz w:val="24"/>
          <w:szCs w:val="24"/>
        </w:rPr>
        <w:t xml:space="preserve">Приложение 9 </w:t>
      </w:r>
    </w:p>
    <w:p w:rsidR="006D320E" w:rsidRPr="006F2452" w:rsidRDefault="006F2452" w:rsidP="00C87FF4">
      <w:pPr>
        <w:pStyle w:val="ConsPlusNormal"/>
        <w:ind w:firstLine="12474"/>
        <w:outlineLvl w:val="0"/>
        <w:rPr>
          <w:rFonts w:ascii="Times New Roman" w:hAnsi="Times New Roman" w:cs="Times New Roman"/>
          <w:sz w:val="24"/>
          <w:szCs w:val="24"/>
        </w:rPr>
      </w:pPr>
      <w:r w:rsidRPr="006F2452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:rsidR="00B82FC0" w:rsidRPr="00BA2BAA" w:rsidRDefault="00B82FC0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01AB1" w:rsidRPr="00BA2BAA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BAA">
        <w:rPr>
          <w:rFonts w:ascii="Times New Roman" w:hAnsi="Times New Roman" w:cs="Times New Roman"/>
          <w:b/>
          <w:sz w:val="24"/>
          <w:szCs w:val="24"/>
        </w:rPr>
        <w:t xml:space="preserve">Порядок принятия </w:t>
      </w:r>
      <w:r w:rsidR="0062485D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BA2BAA">
        <w:rPr>
          <w:rFonts w:ascii="Times New Roman" w:hAnsi="Times New Roman" w:cs="Times New Roman"/>
          <w:b/>
          <w:sz w:val="24"/>
          <w:szCs w:val="24"/>
        </w:rPr>
        <w:t>обязательств</w:t>
      </w:r>
      <w:r w:rsidR="006D320E" w:rsidRPr="00BA2BAA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BA2BAA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723"/>
      </w:tblGrid>
      <w:tr w:rsidR="00701B27" w:rsidRPr="00BA2BAA" w:rsidTr="00AF2CC4"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239" w:type="dxa"/>
            <w:gridSpan w:val="2"/>
          </w:tcPr>
          <w:p w:rsidR="00156DAE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BA2BAA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BA2BAA" w:rsidTr="00AF2CC4"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12" w:type="dxa"/>
            <w:gridSpan w:val="5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BA2BAA" w:rsidTr="00AF2CC4">
        <w:trPr>
          <w:trHeight w:val="518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517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- принимаемое обязательство</w:t>
            </w:r>
          </w:p>
          <w:p w:rsidR="00156DAE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BA2B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BA2BAA" w:rsidRDefault="00C050A4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 общей сумме, утвержденной </w:t>
            </w: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метой 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BA2BAA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твержде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нные сметные показатели на год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BA2BAA" w:rsidTr="00AF2CC4">
        <w:trPr>
          <w:trHeight w:val="650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6D320E" w:rsidRPr="00BA2BAA" w:rsidRDefault="0010556F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10556F">
              <w:rPr>
                <w:rFonts w:ascii="Times New Roman" w:hAnsi="Times New Roman" w:cs="Times New Roman"/>
                <w:sz w:val="24"/>
                <w:szCs w:val="24"/>
              </w:rPr>
              <w:t>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6D320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AF2CC4">
        <w:trPr>
          <w:trHeight w:val="64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6D320E" w:rsidRPr="00C050A4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а дат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D320E" w:rsidRPr="00C050A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C050A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карточки, налоговые декларации, Расчет по страховым взносам, </w:t>
            </w: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Расчетно-платежная ведомость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5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354CA6" w:rsidRPr="00BA2BAA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  <w:sectPr w:rsidR="006D320E" w:rsidRPr="00BA2BAA" w:rsidSect="00152D09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p w:rsidR="00E01AB1" w:rsidRPr="00BA2BAA" w:rsidRDefault="00E01AB1" w:rsidP="006D32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A2BAA">
        <w:rPr>
          <w:rFonts w:ascii="Times New Roman" w:hAnsi="Times New Roman" w:cs="Times New Roman"/>
          <w:b/>
          <w:bCs/>
          <w:sz w:val="24"/>
          <w:szCs w:val="24"/>
        </w:rPr>
        <w:t>Порядок включения данных бюджетного учета</w:t>
      </w:r>
      <w:r w:rsidR="006D320E" w:rsidRPr="00BA2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2BAA">
        <w:rPr>
          <w:rFonts w:ascii="Times New Roman" w:hAnsi="Times New Roman" w:cs="Times New Roman"/>
          <w:b/>
          <w:bCs/>
          <w:sz w:val="24"/>
          <w:szCs w:val="24"/>
        </w:rPr>
        <w:t>в показатели принятых денежных обязательств</w:t>
      </w:r>
    </w:p>
    <w:p w:rsidR="00E01AB1" w:rsidRPr="00BA2BAA" w:rsidRDefault="00E01AB1" w:rsidP="00E01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4536"/>
      </w:tblGrid>
      <w:tr w:rsidR="00E01AB1" w:rsidRPr="00BA2BAA" w:rsidTr="006D320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Хозяйственные операции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бюджетного учета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Приобретение товаров, работ, услуг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контрагентами, в том числе с учетом предварительной оплаты (за исключением расчетов с подотчетными лицами и расчетов по платежам в бюджеты)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по счетам 1 206 21 000 - 1 206 26 000, 1 206 31 000 - 1 206 34 000, отражающих авансовые платежи за текущий период (за исключением остатка прошлых лет и кредитовых оборотов по указанным счетам, изменяющих этот остаток);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по счетам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21 000 - 1 302 26 000, 1 302 31 000 - 1 302 34 000 за текущий период (за исключением оборотов, отражающих увеличение (уменьшение) кредиторской задолженности по принятым в текущем периоде денежным обязательствам в счет авансовых платежей прошлых лет);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21 000 - 1 302 26 000, 1 302 31 000 - 1 302 34 000,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с подотчетными лицами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подотчетными лицами по выданным авансам, включая расчеты с использованием пластиковых карт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соответствующих аналитических счетов счета 1 208 00 000, отражающих полученные подотчетными лицами денежные средства, за минусом возврата выданных в текущем периоде авансовых платежей, а также остатка выданных авансов прошлых лет и кредитовых оборотов, изменяющих этот остаток;</w:t>
            </w:r>
          </w:p>
          <w:p w:rsidR="00E01AB1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1 208 00 000, отражающих возмещение в текущем периоде подотчетным лицам перерасходов по авансам прошлых лет</w:t>
            </w: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Pr="00BA2BAA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Оплата труда и иные выплаты работникам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работниками по оплате труда и иным выплатам в соответствии с законодательством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11 000 - 1 302 13 000,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1 302 11 000 - 1 302 13 000, 1 304 02 000,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1 304 03 000,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обязательным платежам в бюджеты бюджетной системы РФ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бюджетами бюджетной системы РФ по налогам, взносам, государственной пошлине, сборам и иным обязательным платежам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начисленные (принятые) в текущем периоде платежи (за исключением кредитовых оборотов, отражающих возврат излишне уплаченных платежей);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исполненные в текущем периоде принятые обязательства по оплате платежей прошлых лет, числящихся на начало года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обслуживанию долговых обязательств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соответствующих аналитических счетов счета 1 301 00 000,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1 301 00 000, отражающих исполненные в текущем периоде обязательства прошлых лет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социальному обеспечению населения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исполненные в текущем периоде обязательства прошлых лет по расходам на социальное обеспечение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штрафам, пеням и проч.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счета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91 000,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счетов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91 000, отражающих исполненные в текущем периоде обязательства прошлых лет</w:t>
            </w:r>
          </w:p>
        </w:tc>
      </w:tr>
    </w:tbl>
    <w:p w:rsidR="00E01AB1" w:rsidRPr="00BA2BAA" w:rsidRDefault="00E01AB1" w:rsidP="00852333">
      <w:pPr>
        <w:ind w:right="-143"/>
        <w:rPr>
          <w:rFonts w:ascii="Times New Roman" w:hAnsi="Times New Roman" w:cs="Times New Roman"/>
          <w:sz w:val="24"/>
          <w:szCs w:val="24"/>
        </w:rPr>
      </w:pPr>
    </w:p>
    <w:sectPr w:rsidR="00E01AB1" w:rsidRPr="00BA2BAA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B1"/>
    <w:rsid w:val="00022F6D"/>
    <w:rsid w:val="0010556F"/>
    <w:rsid w:val="001204DB"/>
    <w:rsid w:val="00152D09"/>
    <w:rsid w:val="00156DAE"/>
    <w:rsid w:val="002D1C4C"/>
    <w:rsid w:val="00301727"/>
    <w:rsid w:val="00354CA6"/>
    <w:rsid w:val="0062485D"/>
    <w:rsid w:val="00637D55"/>
    <w:rsid w:val="006D320E"/>
    <w:rsid w:val="006F2452"/>
    <w:rsid w:val="00701B27"/>
    <w:rsid w:val="00775C7C"/>
    <w:rsid w:val="00852333"/>
    <w:rsid w:val="00965A76"/>
    <w:rsid w:val="00AF2CC4"/>
    <w:rsid w:val="00B5363D"/>
    <w:rsid w:val="00B82FC0"/>
    <w:rsid w:val="00BA2BAA"/>
    <w:rsid w:val="00BF3D46"/>
    <w:rsid w:val="00C050A4"/>
    <w:rsid w:val="00C32C43"/>
    <w:rsid w:val="00C87FF4"/>
    <w:rsid w:val="00E01AB1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30708"/>
  <w15:docId w15:val="{100737E8-0632-4F4C-894A-588FD76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0A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BF3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21</cp:revision>
  <cp:lastPrinted>2023-10-23T07:54:00Z</cp:lastPrinted>
  <dcterms:created xsi:type="dcterms:W3CDTF">2021-12-27T14:42:00Z</dcterms:created>
  <dcterms:modified xsi:type="dcterms:W3CDTF">2023-11-14T14:33:00Z</dcterms:modified>
</cp:coreProperties>
</file>